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09" w:rsidRPr="00A77409" w:rsidRDefault="00A77409" w:rsidP="00352144">
      <w:pPr>
        <w:spacing w:line="480" w:lineRule="auto"/>
        <w:ind w:firstLine="720"/>
        <w:rPr>
          <w:rFonts w:ascii="Times New Roman" w:hAnsi="Times New Roman" w:cs="Times New Roman"/>
          <w:sz w:val="24"/>
          <w:szCs w:val="24"/>
        </w:rPr>
      </w:pPr>
    </w:p>
    <w:p w:rsidR="00A77409" w:rsidRPr="00A77409" w:rsidRDefault="00A77409" w:rsidP="00352144">
      <w:pPr>
        <w:spacing w:line="480" w:lineRule="auto"/>
        <w:ind w:firstLine="720"/>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r w:rsidRPr="00A77409">
        <w:rPr>
          <w:rFonts w:ascii="Times New Roman" w:hAnsi="Times New Roman" w:cs="Times New Roman"/>
          <w:sz w:val="24"/>
          <w:szCs w:val="24"/>
        </w:rPr>
        <w:t>Name</w:t>
      </w:r>
    </w:p>
    <w:p w:rsidR="00A77409" w:rsidRPr="00A77409" w:rsidRDefault="00A77409" w:rsidP="00A77409">
      <w:pPr>
        <w:spacing w:line="480" w:lineRule="auto"/>
        <w:ind w:firstLine="720"/>
        <w:jc w:val="center"/>
        <w:rPr>
          <w:rFonts w:ascii="Times New Roman" w:hAnsi="Times New Roman" w:cs="Times New Roman"/>
          <w:sz w:val="24"/>
          <w:szCs w:val="24"/>
        </w:rPr>
      </w:pPr>
      <w:r w:rsidRPr="00A77409">
        <w:rPr>
          <w:rFonts w:ascii="Times New Roman" w:hAnsi="Times New Roman" w:cs="Times New Roman"/>
          <w:sz w:val="24"/>
          <w:szCs w:val="24"/>
        </w:rPr>
        <w:t>Institution</w:t>
      </w:r>
    </w:p>
    <w:p w:rsidR="00A77409" w:rsidRPr="00A77409" w:rsidRDefault="00A77409" w:rsidP="00A77409">
      <w:pPr>
        <w:spacing w:line="480" w:lineRule="auto"/>
        <w:ind w:firstLine="720"/>
        <w:jc w:val="center"/>
        <w:rPr>
          <w:rFonts w:ascii="Times New Roman" w:hAnsi="Times New Roman" w:cs="Times New Roman"/>
          <w:sz w:val="24"/>
          <w:szCs w:val="24"/>
        </w:rPr>
      </w:pPr>
      <w:r w:rsidRPr="00A77409">
        <w:rPr>
          <w:rFonts w:ascii="Times New Roman" w:hAnsi="Times New Roman" w:cs="Times New Roman"/>
          <w:sz w:val="24"/>
          <w:szCs w:val="24"/>
        </w:rPr>
        <w:t>Date</w:t>
      </w:r>
    </w:p>
    <w:p w:rsidR="00A77409" w:rsidRPr="00A77409" w:rsidRDefault="00A77409" w:rsidP="00A77409">
      <w:pPr>
        <w:spacing w:line="480" w:lineRule="auto"/>
        <w:ind w:firstLine="720"/>
        <w:jc w:val="center"/>
        <w:rPr>
          <w:rFonts w:ascii="Times New Roman" w:hAnsi="Times New Roman" w:cs="Times New Roman"/>
          <w:sz w:val="24"/>
          <w:szCs w:val="24"/>
        </w:rPr>
      </w:pPr>
      <w:r w:rsidRPr="00A77409">
        <w:rPr>
          <w:rFonts w:ascii="Times New Roman" w:hAnsi="Times New Roman" w:cs="Times New Roman"/>
          <w:sz w:val="24"/>
          <w:szCs w:val="24"/>
        </w:rPr>
        <w:t>Economic sanctions</w:t>
      </w: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A77409">
      <w:pPr>
        <w:spacing w:line="480" w:lineRule="auto"/>
        <w:ind w:firstLine="720"/>
        <w:jc w:val="center"/>
        <w:rPr>
          <w:rFonts w:ascii="Times New Roman" w:hAnsi="Times New Roman" w:cs="Times New Roman"/>
          <w:sz w:val="24"/>
          <w:szCs w:val="24"/>
        </w:rPr>
      </w:pPr>
    </w:p>
    <w:p w:rsidR="00A77409" w:rsidRPr="00A77409" w:rsidRDefault="00A77409" w:rsidP="00352144">
      <w:pPr>
        <w:spacing w:line="480" w:lineRule="auto"/>
        <w:ind w:firstLine="720"/>
        <w:rPr>
          <w:rFonts w:ascii="Times New Roman" w:hAnsi="Times New Roman" w:cs="Times New Roman"/>
          <w:sz w:val="24"/>
          <w:szCs w:val="24"/>
        </w:rPr>
      </w:pPr>
    </w:p>
    <w:p w:rsidR="00A77409" w:rsidRPr="00A77409" w:rsidRDefault="00A77409" w:rsidP="00352144">
      <w:pPr>
        <w:spacing w:line="480" w:lineRule="auto"/>
        <w:ind w:firstLine="720"/>
        <w:rPr>
          <w:rFonts w:ascii="Times New Roman" w:hAnsi="Times New Roman" w:cs="Times New Roman"/>
          <w:sz w:val="24"/>
          <w:szCs w:val="24"/>
        </w:rPr>
      </w:pPr>
    </w:p>
    <w:p w:rsidR="00A77409" w:rsidRPr="00A77409" w:rsidRDefault="00A77409" w:rsidP="00A774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A77409">
        <w:rPr>
          <w:rFonts w:ascii="Times New Roman" w:hAnsi="Times New Roman" w:cs="Times New Roman"/>
          <w:sz w:val="24"/>
          <w:szCs w:val="24"/>
        </w:rPr>
        <w:t>The government of China has been accused by Western media particularly the United States and the United Kingdom for being merciless by its actions of detaining the “whistle-blowers” of coronavirus and not allowing the Independent Western press. The government of China stood accused of having an inhuman attitude towards its people who it ought to have taken care of, massive cove-up regarding COVID-19 and not allowing independent Western media. It is very clear that China deliberately attempted to hinder and forestall the necessarily needed cause of action in Wuhan and in particular in Hubei. This was a total disgrace with all the deaths, illness and the suffering which ensued. It is high time the United Nations encourages the member countries such as the United States and European Union to enact economic sanctions until the government of China allows independent Western press return and release all “whistleblowers” of coronavirus from detection. The goal of the enacted economic sanctions is to force China to alter its behavior and release whistleblowers and allow independent Western press. There are various reasons I support this resolution.</w:t>
      </w:r>
    </w:p>
    <w:p w:rsidR="00A77409" w:rsidRPr="00A77409" w:rsidRDefault="00A77409" w:rsidP="00A77409">
      <w:pPr>
        <w:spacing w:line="480" w:lineRule="auto"/>
        <w:ind w:firstLine="720"/>
        <w:rPr>
          <w:rFonts w:ascii="Times New Roman" w:hAnsi="Times New Roman" w:cs="Times New Roman"/>
          <w:sz w:val="24"/>
          <w:szCs w:val="24"/>
        </w:rPr>
      </w:pPr>
      <w:r w:rsidRPr="00A77409">
        <w:rPr>
          <w:rFonts w:ascii="Times New Roman" w:hAnsi="Times New Roman" w:cs="Times New Roman"/>
          <w:sz w:val="24"/>
          <w:szCs w:val="24"/>
        </w:rPr>
        <w:t xml:space="preserve">To begin with, economic sanctions will prevent the United Nations’ member states from purchasing China’s exports. Since 2009, China has been the largest goods exporter. The export data is very clear from the official estimations of China exports in 2007 that amounted to $2.097. China, since 2013 became the largest trading nation in the world. The growth of China has been exceptionally quick as a global trading giant. It is a matter of common sense for the United Nations to encourage member states to enact the economic sanctions. This will comprehend the Chinese government to change its way as it heavily relies on exporting goods and services. Economic sanctions from member states of the United Nations will have an adverse effect as they will cripple China’s economy.  The economy of China will become unstable and China </w:t>
      </w:r>
      <w:r w:rsidRPr="00A77409">
        <w:rPr>
          <w:rFonts w:ascii="Times New Roman" w:hAnsi="Times New Roman" w:cs="Times New Roman"/>
          <w:sz w:val="24"/>
          <w:szCs w:val="24"/>
        </w:rPr>
        <w:lastRenderedPageBreak/>
        <w:t xml:space="preserve">government will be compelled to release the coronavirus “whistleblowers” and allow independent Western press.   </w:t>
      </w:r>
    </w:p>
    <w:p w:rsidR="00A77409" w:rsidRPr="00A77409" w:rsidRDefault="00A77409" w:rsidP="00A77409">
      <w:pPr>
        <w:spacing w:line="480" w:lineRule="auto"/>
        <w:ind w:firstLine="720"/>
        <w:rPr>
          <w:rFonts w:ascii="Times New Roman" w:hAnsi="Times New Roman" w:cs="Times New Roman"/>
          <w:sz w:val="24"/>
          <w:szCs w:val="24"/>
        </w:rPr>
      </w:pPr>
      <w:r w:rsidRPr="00A77409">
        <w:rPr>
          <w:rFonts w:ascii="Times New Roman" w:hAnsi="Times New Roman" w:cs="Times New Roman"/>
          <w:sz w:val="24"/>
          <w:szCs w:val="24"/>
        </w:rPr>
        <w:t xml:space="preserve">Secondly, China’s technological development will be slowed down. China is massively investing in technology and this has made the country made rapid advances in areas such as infrastructure, education, high-tech, and commercial applications. Technology is applied extensively in every sector of China’s economy and its target for indigenous innovation is on the rise. An enacted economy sanction by member states of the United Nations would slow down technological development. This will make the Chinese people to angrier and push the government to do something in rectifying the situation. History has shown that the frustration of citizens ensures government intervention. For the government of China to rectify this situation, it will be compelled to release the “whistleblowers” of coronavirus from detention and allow the independent Western press.   </w:t>
      </w:r>
    </w:p>
    <w:p w:rsidR="00A77409" w:rsidRPr="00A77409" w:rsidRDefault="00A77409" w:rsidP="00A77409">
      <w:pPr>
        <w:spacing w:line="480" w:lineRule="auto"/>
        <w:ind w:firstLine="720"/>
        <w:rPr>
          <w:rFonts w:ascii="Times New Roman" w:hAnsi="Times New Roman" w:cs="Times New Roman"/>
          <w:sz w:val="24"/>
          <w:szCs w:val="24"/>
        </w:rPr>
      </w:pPr>
      <w:r w:rsidRPr="00A77409">
        <w:rPr>
          <w:rFonts w:ascii="Times New Roman" w:hAnsi="Times New Roman" w:cs="Times New Roman"/>
          <w:sz w:val="24"/>
          <w:szCs w:val="24"/>
        </w:rPr>
        <w:t xml:space="preserve">Finally, economic sanctions on China by member states of the UN will make the populations of China grow poorer. If China does not move quickly to rectify the situation, more and more people will continue to become poorer. (In Leyton-Brown, 2017) </w:t>
      </w:r>
    </w:p>
    <w:p w:rsidR="00A77409" w:rsidRDefault="00A77409" w:rsidP="00A77409">
      <w:pPr>
        <w:spacing w:line="480" w:lineRule="auto"/>
        <w:ind w:firstLine="720"/>
        <w:rPr>
          <w:rFonts w:ascii="Times New Roman" w:hAnsi="Times New Roman" w:cs="Times New Roman"/>
          <w:sz w:val="24"/>
          <w:szCs w:val="24"/>
        </w:rPr>
      </w:pPr>
      <w:r w:rsidRPr="00A77409">
        <w:rPr>
          <w:rFonts w:ascii="Times New Roman" w:hAnsi="Times New Roman" w:cs="Times New Roman"/>
          <w:sz w:val="24"/>
          <w:szCs w:val="24"/>
        </w:rPr>
        <w:t>In conclusion, China should have a loving heart and make decisions that won’t compel economic sanctions enacted by UN members. It is totally unacceptable for a country to act with secrecy and cover-up amidst a pandemic that has been felt globally. Objective journalism should be allowed for press all over the world and “whistleblowers” of coronavirus should be treated as hero and heroines rather than being detained. China, therefore, should be subjected to economic sanctions until it rectifies the two situations.</w:t>
      </w:r>
    </w:p>
    <w:p w:rsidR="00A77409" w:rsidRPr="00A77409" w:rsidRDefault="00A77409" w:rsidP="00A77409">
      <w:pPr>
        <w:spacing w:line="480" w:lineRule="auto"/>
        <w:ind w:firstLine="720"/>
        <w:rPr>
          <w:rFonts w:ascii="Times New Roman" w:hAnsi="Times New Roman" w:cs="Times New Roman"/>
          <w:sz w:val="24"/>
          <w:szCs w:val="24"/>
        </w:rPr>
      </w:pPr>
    </w:p>
    <w:p w:rsidR="00A77409" w:rsidRPr="00A77409" w:rsidRDefault="00A77409" w:rsidP="00A77409">
      <w:pPr>
        <w:spacing w:line="480" w:lineRule="auto"/>
        <w:jc w:val="center"/>
        <w:rPr>
          <w:rFonts w:ascii="Times New Roman" w:hAnsi="Times New Roman" w:cs="Times New Roman"/>
          <w:sz w:val="24"/>
          <w:szCs w:val="24"/>
        </w:rPr>
      </w:pPr>
      <w:r w:rsidRPr="00A77409">
        <w:rPr>
          <w:rFonts w:ascii="Times New Roman" w:hAnsi="Times New Roman" w:cs="Times New Roman"/>
          <w:sz w:val="24"/>
          <w:szCs w:val="24"/>
        </w:rPr>
        <w:lastRenderedPageBreak/>
        <w:t>References</w:t>
      </w:r>
    </w:p>
    <w:p w:rsidR="00A77409" w:rsidRPr="00A77409" w:rsidRDefault="00A77409" w:rsidP="00A77409">
      <w:pPr>
        <w:spacing w:line="480" w:lineRule="auto"/>
        <w:rPr>
          <w:rFonts w:ascii="Times New Roman" w:eastAsia="Arial Unicode MS" w:hAnsi="Times New Roman" w:cs="Times New Roman"/>
          <w:color w:val="000000"/>
          <w:sz w:val="24"/>
          <w:szCs w:val="24"/>
          <w:shd w:val="clear" w:color="auto" w:fill="FFFFFF"/>
        </w:rPr>
      </w:pPr>
      <w:r w:rsidRPr="00A77409">
        <w:rPr>
          <w:rFonts w:ascii="Times New Roman" w:eastAsia="Arial Unicode MS" w:hAnsi="Times New Roman" w:cs="Times New Roman"/>
          <w:color w:val="000000"/>
          <w:sz w:val="24"/>
          <w:szCs w:val="24"/>
          <w:shd w:val="clear" w:color="auto" w:fill="FFFFFF"/>
        </w:rPr>
        <w:t>In Leyton-Brown, D. (2017). </w:t>
      </w:r>
      <w:r w:rsidRPr="00A77409">
        <w:rPr>
          <w:rFonts w:ascii="Times New Roman" w:eastAsia="Arial Unicode MS" w:hAnsi="Times New Roman" w:cs="Times New Roman"/>
          <w:i/>
          <w:iCs/>
          <w:color w:val="000000"/>
          <w:sz w:val="24"/>
          <w:szCs w:val="24"/>
          <w:shd w:val="clear" w:color="auto" w:fill="FFFFFF"/>
        </w:rPr>
        <w:t>The Utility of International Economic Sanctions</w:t>
      </w:r>
      <w:r w:rsidRPr="00A77409">
        <w:rPr>
          <w:rFonts w:ascii="Times New Roman" w:eastAsia="Arial Unicode MS" w:hAnsi="Times New Roman" w:cs="Times New Roman"/>
          <w:color w:val="000000"/>
          <w:sz w:val="24"/>
          <w:szCs w:val="24"/>
          <w:shd w:val="clear" w:color="auto" w:fill="FFFFFF"/>
        </w:rPr>
        <w:t>.</w:t>
      </w:r>
    </w:p>
    <w:p w:rsidR="00A77409" w:rsidRPr="00A77409" w:rsidRDefault="00A77409" w:rsidP="00A77409">
      <w:pPr>
        <w:spacing w:line="480" w:lineRule="auto"/>
        <w:rPr>
          <w:rFonts w:ascii="Times New Roman" w:hAnsi="Times New Roman" w:cs="Times New Roman"/>
          <w:sz w:val="24"/>
          <w:szCs w:val="24"/>
        </w:rPr>
      </w:pPr>
      <w:r w:rsidRPr="00A77409">
        <w:rPr>
          <w:rFonts w:ascii="Times New Roman" w:eastAsia="Arial Unicode MS" w:hAnsi="Times New Roman" w:cs="Times New Roman"/>
          <w:color w:val="000000"/>
          <w:sz w:val="24"/>
          <w:szCs w:val="24"/>
          <w:shd w:val="clear" w:color="auto" w:fill="FFFFFF"/>
        </w:rPr>
        <w:t>Askari, H., &amp; ProQuest (Firm). (2003). </w:t>
      </w:r>
      <w:r w:rsidRPr="00A77409">
        <w:rPr>
          <w:rFonts w:ascii="Times New Roman" w:eastAsia="Arial Unicode MS" w:hAnsi="Times New Roman" w:cs="Times New Roman"/>
          <w:i/>
          <w:iCs/>
          <w:color w:val="000000"/>
          <w:sz w:val="24"/>
          <w:szCs w:val="24"/>
          <w:shd w:val="clear" w:color="auto" w:fill="FFFFFF"/>
        </w:rPr>
        <w:t>Case studies of U.S. economic sanctions: The Chinese, Cuban, and Iranian experience</w:t>
      </w:r>
      <w:r w:rsidRPr="00A77409">
        <w:rPr>
          <w:rFonts w:ascii="Times New Roman" w:eastAsia="Arial Unicode MS" w:hAnsi="Times New Roman" w:cs="Times New Roman"/>
          <w:color w:val="000000"/>
          <w:sz w:val="24"/>
          <w:szCs w:val="24"/>
          <w:shd w:val="clear" w:color="auto" w:fill="FFFFFF"/>
        </w:rPr>
        <w:t>. Westport, Conn: Praeger.</w:t>
      </w:r>
    </w:p>
    <w:sectPr w:rsidR="00A77409" w:rsidRPr="00A77409" w:rsidSect="00A7740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A45" w:rsidRDefault="00597A45" w:rsidP="00A77409">
      <w:pPr>
        <w:spacing w:after="0" w:line="240" w:lineRule="auto"/>
      </w:pPr>
      <w:r>
        <w:separator/>
      </w:r>
    </w:p>
  </w:endnote>
  <w:endnote w:type="continuationSeparator" w:id="1">
    <w:p w:rsidR="00597A45" w:rsidRDefault="00597A45" w:rsidP="00A774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A45" w:rsidRDefault="00597A45" w:rsidP="00A77409">
      <w:pPr>
        <w:spacing w:after="0" w:line="240" w:lineRule="auto"/>
      </w:pPr>
      <w:r>
        <w:separator/>
      </w:r>
    </w:p>
  </w:footnote>
  <w:footnote w:type="continuationSeparator" w:id="1">
    <w:p w:rsidR="00597A45" w:rsidRDefault="00597A45" w:rsidP="00A774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09" w:rsidRPr="00A77409" w:rsidRDefault="00A77409">
    <w:pPr>
      <w:pStyle w:val="Header"/>
      <w:jc w:val="right"/>
      <w:rPr>
        <w:rFonts w:ascii="Times New Roman" w:hAnsi="Times New Roman" w:cs="Times New Roman"/>
        <w:sz w:val="24"/>
        <w:szCs w:val="24"/>
      </w:rPr>
    </w:pPr>
    <w:r w:rsidRPr="00A77409">
      <w:rPr>
        <w:rFonts w:ascii="Times New Roman" w:hAnsi="Times New Roman" w:cs="Times New Roman"/>
        <w:sz w:val="24"/>
        <w:szCs w:val="24"/>
      </w:rPr>
      <w:t>DEBATE</w:t>
    </w:r>
    <w:r w:rsidRPr="00A77409">
      <w:rPr>
        <w:rFonts w:ascii="Times New Roman" w:hAnsi="Times New Roman" w:cs="Times New Roman"/>
        <w:sz w:val="24"/>
        <w:szCs w:val="24"/>
      </w:rPr>
      <w:tab/>
    </w:r>
    <w:r w:rsidRPr="00A77409">
      <w:rPr>
        <w:rFonts w:ascii="Times New Roman" w:hAnsi="Times New Roman" w:cs="Times New Roman"/>
        <w:sz w:val="24"/>
        <w:szCs w:val="24"/>
      </w:rPr>
      <w:tab/>
    </w:r>
    <w:sdt>
      <w:sdtPr>
        <w:rPr>
          <w:rFonts w:ascii="Times New Roman" w:hAnsi="Times New Roman" w:cs="Times New Roman"/>
          <w:sz w:val="24"/>
          <w:szCs w:val="24"/>
        </w:rPr>
        <w:id w:val="15882063"/>
        <w:docPartObj>
          <w:docPartGallery w:val="Page Numbers (Top of Page)"/>
          <w:docPartUnique/>
        </w:docPartObj>
      </w:sdtPr>
      <w:sdtContent>
        <w:r w:rsidRPr="00A77409">
          <w:rPr>
            <w:rFonts w:ascii="Times New Roman" w:hAnsi="Times New Roman" w:cs="Times New Roman"/>
            <w:sz w:val="24"/>
            <w:szCs w:val="24"/>
          </w:rPr>
          <w:fldChar w:fldCharType="begin"/>
        </w:r>
        <w:r w:rsidRPr="00A77409">
          <w:rPr>
            <w:rFonts w:ascii="Times New Roman" w:hAnsi="Times New Roman" w:cs="Times New Roman"/>
            <w:sz w:val="24"/>
            <w:szCs w:val="24"/>
          </w:rPr>
          <w:instrText xml:space="preserve"> PAGE   \* MERGEFORMAT </w:instrText>
        </w:r>
        <w:r w:rsidRPr="00A77409">
          <w:rPr>
            <w:rFonts w:ascii="Times New Roman" w:hAnsi="Times New Roman" w:cs="Times New Roman"/>
            <w:sz w:val="24"/>
            <w:szCs w:val="24"/>
          </w:rPr>
          <w:fldChar w:fldCharType="separate"/>
        </w:r>
        <w:r>
          <w:rPr>
            <w:rFonts w:ascii="Times New Roman" w:hAnsi="Times New Roman" w:cs="Times New Roman"/>
            <w:noProof/>
            <w:sz w:val="24"/>
            <w:szCs w:val="24"/>
          </w:rPr>
          <w:t>4</w:t>
        </w:r>
        <w:r w:rsidRPr="00A77409">
          <w:rPr>
            <w:rFonts w:ascii="Times New Roman" w:hAnsi="Times New Roman" w:cs="Times New Roman"/>
            <w:sz w:val="24"/>
            <w:szCs w:val="24"/>
          </w:rPr>
          <w:fldChar w:fldCharType="end"/>
        </w:r>
      </w:sdtContent>
    </w:sdt>
  </w:p>
  <w:p w:rsidR="00A77409" w:rsidRPr="00A77409" w:rsidRDefault="00A7740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09" w:rsidRPr="00A77409" w:rsidRDefault="00A77409">
    <w:pPr>
      <w:pStyle w:val="Header"/>
      <w:jc w:val="right"/>
      <w:rPr>
        <w:rFonts w:ascii="Times New Roman" w:hAnsi="Times New Roman" w:cs="Times New Roman"/>
        <w:sz w:val="24"/>
        <w:szCs w:val="24"/>
      </w:rPr>
    </w:pPr>
    <w:r w:rsidRPr="00A77409">
      <w:rPr>
        <w:rFonts w:ascii="Times New Roman" w:hAnsi="Times New Roman" w:cs="Times New Roman"/>
        <w:sz w:val="24"/>
        <w:szCs w:val="24"/>
      </w:rPr>
      <w:t>Running Head: DEBATE</w:t>
    </w:r>
    <w:r w:rsidRPr="00A77409">
      <w:rPr>
        <w:rFonts w:ascii="Times New Roman" w:hAnsi="Times New Roman" w:cs="Times New Roman"/>
        <w:sz w:val="24"/>
        <w:szCs w:val="24"/>
      </w:rPr>
      <w:tab/>
    </w:r>
    <w:r w:rsidRPr="00A77409">
      <w:rPr>
        <w:rFonts w:ascii="Times New Roman" w:hAnsi="Times New Roman" w:cs="Times New Roman"/>
        <w:sz w:val="24"/>
        <w:szCs w:val="24"/>
      </w:rPr>
      <w:tab/>
    </w:r>
    <w:sdt>
      <w:sdtPr>
        <w:rPr>
          <w:rFonts w:ascii="Times New Roman" w:hAnsi="Times New Roman" w:cs="Times New Roman"/>
          <w:sz w:val="24"/>
          <w:szCs w:val="24"/>
        </w:rPr>
        <w:id w:val="15882074"/>
        <w:docPartObj>
          <w:docPartGallery w:val="Page Numbers (Top of Page)"/>
          <w:docPartUnique/>
        </w:docPartObj>
      </w:sdtPr>
      <w:sdtContent>
        <w:r w:rsidRPr="00A77409">
          <w:rPr>
            <w:rFonts w:ascii="Times New Roman" w:hAnsi="Times New Roman" w:cs="Times New Roman"/>
            <w:sz w:val="24"/>
            <w:szCs w:val="24"/>
          </w:rPr>
          <w:fldChar w:fldCharType="begin"/>
        </w:r>
        <w:r w:rsidRPr="00A77409">
          <w:rPr>
            <w:rFonts w:ascii="Times New Roman" w:hAnsi="Times New Roman" w:cs="Times New Roman"/>
            <w:sz w:val="24"/>
            <w:szCs w:val="24"/>
          </w:rPr>
          <w:instrText xml:space="preserve"> PAGE   \* MERGEFORMAT </w:instrText>
        </w:r>
        <w:r w:rsidRPr="00A77409">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7409">
          <w:rPr>
            <w:rFonts w:ascii="Times New Roman" w:hAnsi="Times New Roman" w:cs="Times New Roman"/>
            <w:sz w:val="24"/>
            <w:szCs w:val="24"/>
          </w:rPr>
          <w:fldChar w:fldCharType="end"/>
        </w:r>
      </w:sdtContent>
    </w:sdt>
  </w:p>
  <w:p w:rsidR="00A77409" w:rsidRPr="00A77409" w:rsidRDefault="00A7740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9457DD"/>
    <w:rsid w:val="00011AB8"/>
    <w:rsid w:val="001F2DAF"/>
    <w:rsid w:val="00352144"/>
    <w:rsid w:val="003A610F"/>
    <w:rsid w:val="004075D7"/>
    <w:rsid w:val="00597A45"/>
    <w:rsid w:val="006B6623"/>
    <w:rsid w:val="009457DD"/>
    <w:rsid w:val="009976C9"/>
    <w:rsid w:val="00A77409"/>
    <w:rsid w:val="00AC08F6"/>
    <w:rsid w:val="00C32915"/>
    <w:rsid w:val="00EA28C2"/>
    <w:rsid w:val="00F64B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8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409"/>
  </w:style>
  <w:style w:type="paragraph" w:styleId="Footer">
    <w:name w:val="footer"/>
    <w:basedOn w:val="Normal"/>
    <w:link w:val="FooterChar"/>
    <w:uiPriority w:val="99"/>
    <w:semiHidden/>
    <w:unhideWhenUsed/>
    <w:rsid w:val="00A774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74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2020-04-18T08:34:00Z</dcterms:created>
  <dcterms:modified xsi:type="dcterms:W3CDTF">2020-04-18T12:05:00Z</dcterms:modified>
</cp:coreProperties>
</file>